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5FDB" w14:textId="77777777" w:rsidR="0083249D" w:rsidRDefault="0083249D" w:rsidP="00717447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  <w:tab w:val="left" w:pos="8931"/>
        </w:tabs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>Speakers’ choice of</w:t>
      </w:r>
      <w:r w:rsidR="00B27C0F" w:rsidRPr="00B27C0F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nominal forms</w:t>
      </w: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in Russian as compared to Catalan</w:t>
      </w:r>
    </w:p>
    <w:p w14:paraId="18AD1C5C" w14:textId="3CC1ED66" w:rsidR="00B27C0F" w:rsidRPr="0083249D" w:rsidRDefault="0083249D" w:rsidP="00717447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  <w:tab w:val="left" w:pos="8931"/>
        </w:tabs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</w:pPr>
      <w:r w:rsidRPr="0083249D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A</w:t>
      </w:r>
      <w:r w:rsidR="00B27C0F" w:rsidRPr="0083249D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n experimental investigation</w:t>
      </w:r>
    </w:p>
    <w:p w14:paraId="1ED42867" w14:textId="77777777" w:rsidR="00B27C0F" w:rsidRDefault="00B27C0F" w:rsidP="00717447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51ED73BA" w14:textId="1680A50E" w:rsidR="0017467B" w:rsidRDefault="00B27C0F" w:rsidP="00717447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2502A">
        <w:rPr>
          <w:rFonts w:ascii="Times New Roman" w:hAnsi="Times New Roman" w:cs="Times New Roman"/>
          <w:color w:val="000000" w:themeColor="text1"/>
          <w:lang w:val="en-US"/>
        </w:rPr>
        <w:t>Th</w:t>
      </w:r>
      <w:r w:rsidR="00231041">
        <w:rPr>
          <w:rFonts w:ascii="Times New Roman" w:hAnsi="Times New Roman" w:cs="Times New Roman"/>
          <w:color w:val="000000" w:themeColor="text1"/>
          <w:lang w:val="en-US"/>
        </w:rPr>
        <w:t>e</w:t>
      </w:r>
      <w:r w:rsidR="00CC41E7">
        <w:rPr>
          <w:rFonts w:ascii="Times New Roman" w:hAnsi="Times New Roman" w:cs="Times New Roman"/>
          <w:color w:val="000000" w:themeColor="text1"/>
          <w:lang w:val="en-US"/>
        </w:rPr>
        <w:t xml:space="preserve"> experimental</w:t>
      </w:r>
      <w:r w:rsidR="00231041">
        <w:rPr>
          <w:rFonts w:ascii="Times New Roman" w:hAnsi="Times New Roman" w:cs="Times New Roman"/>
          <w:color w:val="000000" w:themeColor="text1"/>
          <w:lang w:val="en-US"/>
        </w:rPr>
        <w:t xml:space="preserve"> study that </w:t>
      </w:r>
      <w:r w:rsidR="0083249D">
        <w:rPr>
          <w:rFonts w:ascii="Times New Roman" w:hAnsi="Times New Roman" w:cs="Times New Roman"/>
          <w:color w:val="000000" w:themeColor="text1"/>
          <w:lang w:val="en-US"/>
        </w:rPr>
        <w:t>I am going to present</w:t>
      </w:r>
      <w:r w:rsidRPr="0092502A">
        <w:rPr>
          <w:rFonts w:ascii="Times New Roman" w:hAnsi="Times New Roman" w:cs="Times New Roman"/>
          <w:color w:val="000000" w:themeColor="text1"/>
          <w:lang w:val="en-US"/>
        </w:rPr>
        <w:t xml:space="preserve"> focuse</w:t>
      </w:r>
      <w:r w:rsidR="005F552C">
        <w:rPr>
          <w:rFonts w:ascii="Times New Roman" w:hAnsi="Times New Roman" w:cs="Times New Roman"/>
          <w:color w:val="000000" w:themeColor="text1"/>
          <w:lang w:val="en-US"/>
        </w:rPr>
        <w:t>s</w:t>
      </w:r>
      <w:r w:rsidRPr="0092502A">
        <w:rPr>
          <w:rFonts w:ascii="Times New Roman" w:hAnsi="Times New Roman" w:cs="Times New Roman"/>
          <w:color w:val="000000" w:themeColor="text1"/>
          <w:lang w:val="en-US"/>
        </w:rPr>
        <w:t xml:space="preserve"> on the choice of nominal forms in</w:t>
      </w:r>
      <w:r w:rsidR="0083249D">
        <w:rPr>
          <w:rFonts w:ascii="Times New Roman" w:hAnsi="Times New Roman" w:cs="Times New Roman"/>
          <w:color w:val="000000" w:themeColor="text1"/>
          <w:lang w:val="en-US"/>
        </w:rPr>
        <w:t xml:space="preserve"> Russian (a</w:t>
      </w:r>
      <w:r w:rsidRPr="0092502A">
        <w:rPr>
          <w:rFonts w:ascii="Times New Roman" w:hAnsi="Times New Roman" w:cs="Times New Roman"/>
          <w:color w:val="000000" w:themeColor="text1"/>
          <w:lang w:val="en-US"/>
        </w:rPr>
        <w:t xml:space="preserve"> language with</w:t>
      </w:r>
      <w:r w:rsidR="0083249D">
        <w:rPr>
          <w:rFonts w:ascii="Times New Roman" w:hAnsi="Times New Roman" w:cs="Times New Roman"/>
          <w:color w:val="000000" w:themeColor="text1"/>
          <w:lang w:val="en-US"/>
        </w:rPr>
        <w:t>out</w:t>
      </w:r>
      <w:r w:rsidRPr="0092502A">
        <w:rPr>
          <w:rFonts w:ascii="Times New Roman" w:hAnsi="Times New Roman" w:cs="Times New Roman"/>
          <w:color w:val="000000" w:themeColor="text1"/>
          <w:lang w:val="en-US"/>
        </w:rPr>
        <w:t xml:space="preserve"> articles</w:t>
      </w:r>
      <w:r w:rsidR="0083249D">
        <w:rPr>
          <w:rFonts w:ascii="Times New Roman" w:hAnsi="Times New Roman" w:cs="Times New Roman"/>
          <w:color w:val="000000" w:themeColor="text1"/>
          <w:lang w:val="en-US"/>
        </w:rPr>
        <w:t xml:space="preserve">) </w:t>
      </w:r>
      <w:r w:rsidRPr="0092502A">
        <w:rPr>
          <w:rFonts w:ascii="Times New Roman" w:hAnsi="Times New Roman" w:cs="Times New Roman"/>
          <w:color w:val="000000" w:themeColor="text1"/>
          <w:lang w:val="en-US"/>
        </w:rPr>
        <w:t xml:space="preserve">in comparison to </w:t>
      </w:r>
      <w:r w:rsidR="0083249D">
        <w:rPr>
          <w:rFonts w:ascii="Times New Roman" w:hAnsi="Times New Roman" w:cs="Times New Roman"/>
          <w:color w:val="000000" w:themeColor="text1"/>
          <w:lang w:val="en-US"/>
        </w:rPr>
        <w:t>Catalan (a language with articles</w:t>
      </w:r>
      <w:r w:rsidRPr="0092502A">
        <w:rPr>
          <w:rFonts w:ascii="Times New Roman" w:hAnsi="Times New Roman" w:cs="Times New Roman"/>
          <w:color w:val="000000" w:themeColor="text1"/>
          <w:lang w:val="en-US"/>
        </w:rPr>
        <w:t>)</w:t>
      </w:r>
      <w:r w:rsidR="001E04BC">
        <w:rPr>
          <w:rFonts w:ascii="Times New Roman" w:hAnsi="Times New Roman" w:cs="Times New Roman"/>
          <w:color w:val="000000" w:themeColor="text1"/>
          <w:lang w:val="en-US"/>
        </w:rPr>
        <w:t>, based on theoretical proposals on (in)definiteness in typologically different languages by</w:t>
      </w:r>
      <w:r w:rsidR="000800B2">
        <w:rPr>
          <w:rFonts w:ascii="Times New Roman" w:hAnsi="Times New Roman" w:cs="Times New Roman"/>
          <w:color w:val="000000" w:themeColor="text1"/>
          <w:lang w:val="en-US"/>
        </w:rPr>
        <w:t xml:space="preserve"> Heim (2011),</w:t>
      </w:r>
      <w:r w:rsidR="001E04B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800B2">
        <w:rPr>
          <w:rFonts w:ascii="Times New Roman" w:hAnsi="Times New Roman" w:cs="Times New Roman"/>
          <w:color w:val="000000" w:themeColor="text1"/>
          <w:lang w:val="en-US"/>
        </w:rPr>
        <w:t>Šimik</w:t>
      </w:r>
      <w:proofErr w:type="spellEnd"/>
      <w:r w:rsidR="000800B2">
        <w:rPr>
          <w:rFonts w:ascii="Times New Roman" w:hAnsi="Times New Roman" w:cs="Times New Roman"/>
          <w:color w:val="000000" w:themeColor="text1"/>
          <w:lang w:val="en-US"/>
        </w:rPr>
        <w:t xml:space="preserve"> &amp; </w:t>
      </w:r>
      <w:proofErr w:type="spellStart"/>
      <w:r w:rsidR="000800B2">
        <w:rPr>
          <w:rFonts w:ascii="Times New Roman" w:hAnsi="Times New Roman" w:cs="Times New Roman"/>
          <w:color w:val="000000" w:themeColor="text1"/>
          <w:lang w:val="en-US"/>
        </w:rPr>
        <w:t>Demian</w:t>
      </w:r>
      <w:proofErr w:type="spellEnd"/>
      <w:r w:rsidR="000800B2">
        <w:rPr>
          <w:rFonts w:ascii="Times New Roman" w:hAnsi="Times New Roman" w:cs="Times New Roman"/>
          <w:color w:val="000000" w:themeColor="text1"/>
          <w:lang w:val="en-US"/>
        </w:rPr>
        <w:t xml:space="preserve"> (2020), </w:t>
      </w:r>
      <w:proofErr w:type="spellStart"/>
      <w:r w:rsidR="000800B2">
        <w:rPr>
          <w:rFonts w:ascii="Times New Roman" w:hAnsi="Times New Roman" w:cs="Times New Roman"/>
          <w:color w:val="000000" w:themeColor="text1"/>
          <w:lang w:val="en-US"/>
        </w:rPr>
        <w:t>i.a.</w:t>
      </w:r>
      <w:proofErr w:type="spellEnd"/>
      <w:r w:rsidRPr="0092502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3249D">
        <w:rPr>
          <w:rFonts w:ascii="Times New Roman" w:hAnsi="Times New Roman" w:cs="Times New Roman"/>
          <w:color w:val="000000" w:themeColor="text1"/>
          <w:lang w:val="en-US"/>
        </w:rPr>
        <w:t>The study</w:t>
      </w:r>
      <w:r w:rsidR="005F552C">
        <w:rPr>
          <w:rFonts w:ascii="Times New Roman" w:hAnsi="Times New Roman" w:cs="Times New Roman"/>
          <w:color w:val="000000" w:themeColor="text1"/>
          <w:lang w:val="en-US"/>
        </w:rPr>
        <w:t xml:space="preserve"> examine</w:t>
      </w:r>
      <w:r w:rsidR="0083249D">
        <w:rPr>
          <w:rFonts w:ascii="Times New Roman" w:hAnsi="Times New Roman" w:cs="Times New Roman"/>
          <w:color w:val="000000" w:themeColor="text1"/>
          <w:lang w:val="en-US"/>
        </w:rPr>
        <w:t>d</w:t>
      </w:r>
      <w:r w:rsidR="005F552C">
        <w:rPr>
          <w:rFonts w:ascii="Times New Roman" w:hAnsi="Times New Roman" w:cs="Times New Roman"/>
          <w:color w:val="000000" w:themeColor="text1"/>
          <w:lang w:val="en-US"/>
        </w:rPr>
        <w:t xml:space="preserve"> the distribution of simple singular preverbal NPs</w:t>
      </w:r>
      <w:r w:rsidR="0083249D">
        <w:rPr>
          <w:rFonts w:ascii="Times New Roman" w:hAnsi="Times New Roman" w:cs="Times New Roman"/>
          <w:color w:val="000000" w:themeColor="text1"/>
          <w:lang w:val="en-US"/>
        </w:rPr>
        <w:t xml:space="preserve"> - </w:t>
      </w:r>
      <w:r w:rsidR="0083249D">
        <w:rPr>
          <w:rFonts w:ascii="Times New Roman" w:hAnsi="Times New Roman" w:cs="Times New Roman"/>
          <w:color w:val="000000" w:themeColor="text1"/>
          <w:lang w:val="en-US"/>
        </w:rPr>
        <w:t xml:space="preserve">bare nominals or NPs preceded by the indefinite determiner </w:t>
      </w:r>
      <w:proofErr w:type="spellStart"/>
      <w:r w:rsidR="0083249D" w:rsidRPr="00C801B2">
        <w:rPr>
          <w:rFonts w:ascii="Times New Roman" w:hAnsi="Times New Roman" w:cs="Times New Roman"/>
          <w:i/>
          <w:iCs/>
          <w:color w:val="000000" w:themeColor="text1"/>
          <w:lang w:val="en-US"/>
        </w:rPr>
        <w:t>odin</w:t>
      </w:r>
      <w:proofErr w:type="spellEnd"/>
      <w:r w:rsidR="0083249D">
        <w:rPr>
          <w:rFonts w:ascii="Times New Roman" w:hAnsi="Times New Roman" w:cs="Times New Roman"/>
          <w:color w:val="000000" w:themeColor="text1"/>
          <w:lang w:val="en-US"/>
        </w:rPr>
        <w:t xml:space="preserve"> ‘one’ in Russian</w:t>
      </w:r>
      <w:r w:rsidR="0083249D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094027">
        <w:rPr>
          <w:rFonts w:ascii="Times New Roman" w:hAnsi="Times New Roman" w:cs="Times New Roman"/>
          <w:color w:val="000000" w:themeColor="text1"/>
          <w:lang w:val="en-US"/>
        </w:rPr>
        <w:t xml:space="preserve"> and </w:t>
      </w:r>
      <w:proofErr w:type="gramStart"/>
      <w:r w:rsidR="00094027">
        <w:rPr>
          <w:rFonts w:ascii="Times New Roman" w:hAnsi="Times New Roman" w:cs="Times New Roman"/>
          <w:color w:val="000000" w:themeColor="text1"/>
          <w:lang w:val="en-US"/>
        </w:rPr>
        <w:t>NPs</w:t>
      </w:r>
      <w:r w:rsidR="0083249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5F552C">
        <w:rPr>
          <w:rFonts w:ascii="Times New Roman" w:hAnsi="Times New Roman" w:cs="Times New Roman"/>
          <w:color w:val="000000" w:themeColor="text1"/>
          <w:lang w:val="en-US"/>
        </w:rPr>
        <w:t xml:space="preserve"> preceded</w:t>
      </w:r>
      <w:proofErr w:type="gramEnd"/>
      <w:r w:rsidR="005F552C">
        <w:rPr>
          <w:rFonts w:ascii="Times New Roman" w:hAnsi="Times New Roman" w:cs="Times New Roman"/>
          <w:color w:val="000000" w:themeColor="text1"/>
          <w:lang w:val="en-US"/>
        </w:rPr>
        <w:t xml:space="preserve"> by a definite or indefinite article in Catalan</w:t>
      </w:r>
      <w:r w:rsidR="0009402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5F552C">
        <w:rPr>
          <w:rFonts w:ascii="Times New Roman" w:hAnsi="Times New Roman" w:cs="Times New Roman"/>
          <w:color w:val="000000" w:themeColor="text1"/>
          <w:lang w:val="en-US"/>
        </w:rPr>
        <w:t>in contexts where</w:t>
      </w:r>
      <w:r w:rsidR="000F1D4A">
        <w:rPr>
          <w:rFonts w:ascii="Times New Roman" w:hAnsi="Times New Roman" w:cs="Times New Roman"/>
          <w:color w:val="000000" w:themeColor="text1"/>
          <w:lang w:val="en-US"/>
        </w:rPr>
        <w:t xml:space="preserve"> these</w:t>
      </w:r>
      <w:r w:rsidR="005F552C">
        <w:rPr>
          <w:rFonts w:ascii="Times New Roman" w:hAnsi="Times New Roman" w:cs="Times New Roman"/>
          <w:color w:val="000000" w:themeColor="text1"/>
          <w:lang w:val="en-US"/>
        </w:rPr>
        <w:t xml:space="preserve"> nominals are discourse-novel but may be uniquely identifiable</w:t>
      </w:r>
      <w:r w:rsidR="007C654A">
        <w:rPr>
          <w:rFonts w:ascii="Times New Roman" w:hAnsi="Times New Roman" w:cs="Times New Roman"/>
          <w:color w:val="000000" w:themeColor="text1"/>
          <w:lang w:val="en-US"/>
        </w:rPr>
        <w:t>, as in (1a) and (2a).</w:t>
      </w:r>
      <w:r w:rsidR="005F552C">
        <w:rPr>
          <w:rFonts w:ascii="Times New Roman" w:hAnsi="Times New Roman" w:cs="Times New Roman"/>
          <w:color w:val="000000" w:themeColor="text1"/>
          <w:lang w:val="en-US"/>
        </w:rPr>
        <w:t xml:space="preserve"> Furthermore, we study how the distribution of the above-mentioned elements changes if a second identical but non-coreferential NP is introduced into the </w:t>
      </w:r>
      <w:r w:rsidR="00C801B2">
        <w:rPr>
          <w:rFonts w:ascii="Times New Roman" w:hAnsi="Times New Roman" w:cs="Times New Roman"/>
          <w:color w:val="000000" w:themeColor="text1"/>
          <w:lang w:val="en-US"/>
        </w:rPr>
        <w:t xml:space="preserve">immediately following discourse by means of </w:t>
      </w:r>
      <w:r w:rsidR="00C801B2" w:rsidRPr="00C801B2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l’/un </w:t>
      </w:r>
      <w:proofErr w:type="spellStart"/>
      <w:r w:rsidR="00C801B2" w:rsidRPr="00C801B2">
        <w:rPr>
          <w:rFonts w:ascii="Times New Roman" w:hAnsi="Times New Roman" w:cs="Times New Roman"/>
          <w:i/>
          <w:iCs/>
          <w:color w:val="000000" w:themeColor="text1"/>
          <w:lang w:val="en-US"/>
        </w:rPr>
        <w:t>altre</w:t>
      </w:r>
      <w:proofErr w:type="spellEnd"/>
      <w:r w:rsidR="00C801B2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="00C801B2">
        <w:rPr>
          <w:rFonts w:ascii="Times New Roman" w:hAnsi="Times New Roman" w:cs="Times New Roman"/>
          <w:color w:val="000000" w:themeColor="text1"/>
          <w:lang w:val="en-US"/>
        </w:rPr>
        <w:t xml:space="preserve">‘the other/another’ in Catalan and </w:t>
      </w:r>
      <w:proofErr w:type="spellStart"/>
      <w:r w:rsidR="00C801B2" w:rsidRPr="00C801B2">
        <w:rPr>
          <w:rFonts w:ascii="Times New Roman" w:hAnsi="Times New Roman" w:cs="Times New Roman"/>
          <w:i/>
          <w:iCs/>
          <w:color w:val="000000" w:themeColor="text1"/>
          <w:lang w:val="en-US"/>
        </w:rPr>
        <w:t>drugoj</w:t>
      </w:r>
      <w:proofErr w:type="spellEnd"/>
      <w:r w:rsidR="00C801B2">
        <w:rPr>
          <w:rFonts w:ascii="Times New Roman" w:hAnsi="Times New Roman" w:cs="Times New Roman"/>
          <w:color w:val="000000" w:themeColor="text1"/>
          <w:lang w:val="en-US"/>
        </w:rPr>
        <w:t xml:space="preserve"> ‘other/another’ in Russian</w:t>
      </w:r>
      <w:r w:rsidR="007C654A">
        <w:rPr>
          <w:rFonts w:ascii="Times New Roman" w:hAnsi="Times New Roman" w:cs="Times New Roman"/>
          <w:color w:val="000000" w:themeColor="text1"/>
          <w:lang w:val="en-US"/>
        </w:rPr>
        <w:t>, as in (1b) and (2b).</w:t>
      </w:r>
      <w:r w:rsidR="0071744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4062FEDD" w14:textId="30D84C36" w:rsidR="00C801B2" w:rsidRDefault="00C801B2" w:rsidP="00717447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1DC14F76" w14:textId="77777777" w:rsidR="00094027" w:rsidRPr="00961A34" w:rsidRDefault="00C801B2" w:rsidP="00094027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</w:tabs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  <w:r w:rsidRPr="0009402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(</w:t>
      </w:r>
      <w:r w:rsidR="00A13C28" w:rsidRPr="0009402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1</w:t>
      </w:r>
      <w:r w:rsidRPr="0009402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)</w:t>
      </w:r>
      <w:r w:rsidR="005718F3" w:rsidRPr="0009402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="005718F3" w:rsidRPr="0009402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="00094027" w:rsidRPr="00961A34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Russian</w:t>
      </w:r>
    </w:p>
    <w:p w14:paraId="1C123437" w14:textId="77777777" w:rsidR="00094027" w:rsidRPr="00961A34" w:rsidRDefault="00094027" w:rsidP="00094027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61A34">
        <w:rPr>
          <w:color w:val="000000" w:themeColor="text1"/>
          <w:sz w:val="20"/>
          <w:szCs w:val="20"/>
          <w:lang w:val="en-US"/>
        </w:rPr>
        <w:tab/>
      </w:r>
      <w:r w:rsidRPr="00961A34">
        <w:rPr>
          <w:color w:val="000000" w:themeColor="text1"/>
          <w:sz w:val="20"/>
          <w:szCs w:val="20"/>
          <w:lang w:val="en-US"/>
        </w:rPr>
        <w:tab/>
      </w:r>
      <w:r w:rsidRPr="00961A34">
        <w:rPr>
          <w:color w:val="000000" w:themeColor="text1"/>
          <w:sz w:val="20"/>
          <w:szCs w:val="20"/>
          <w:lang w:val="en-US"/>
        </w:rPr>
        <w:tab/>
      </w:r>
      <w:proofErr w:type="spellStart"/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Počti</w:t>
      </w:r>
      <w:proofErr w:type="spellEnd"/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srazu</w:t>
      </w:r>
      <w:proofErr w:type="spellEnd"/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k </w:t>
      </w:r>
      <w:proofErr w:type="spellStart"/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mestu</w:t>
      </w:r>
      <w:proofErr w:type="spellEnd"/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proisšestvija</w:t>
      </w:r>
      <w:proofErr w:type="spellEnd"/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priexala</w:t>
      </w:r>
      <w:proofErr w:type="spellEnd"/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brigada</w:t>
      </w:r>
      <w:proofErr w:type="spellEnd"/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skoroj</w:t>
      </w:r>
      <w:proofErr w:type="spellEnd"/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pomošči</w:t>
      </w:r>
      <w:proofErr w:type="spellEnd"/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</w:t>
      </w:r>
    </w:p>
    <w:p w14:paraId="0169ED5D" w14:textId="77777777" w:rsidR="00094027" w:rsidRPr="00961A34" w:rsidRDefault="00094027" w:rsidP="00094027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a.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 w:rsidRPr="00961A3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Medsestra</w:t>
      </w:r>
      <w:proofErr w:type="spellEnd"/>
      <w:r w:rsidRPr="00961A3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/</w:t>
      </w:r>
      <w:proofErr w:type="spellStart"/>
      <w:r w:rsidRPr="00961A3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Odna</w:t>
      </w:r>
      <w:proofErr w:type="spellEnd"/>
      <w:r w:rsidRPr="00961A3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proofErr w:type="spellStart"/>
      <w:r w:rsidRPr="00961A3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medsestra</w:t>
      </w:r>
      <w:proofErr w:type="spellEnd"/>
      <w:r w:rsidRPr="00961A3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proofErr w:type="spellStart"/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poprosila</w:t>
      </w:r>
      <w:proofErr w:type="spellEnd"/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čto-nibud</w:t>
      </w:r>
      <w:proofErr w:type="spellEnd"/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’,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čtoby</w:t>
      </w:r>
      <w:proofErr w:type="spellEnd"/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ostanovit</w:t>
      </w:r>
      <w:proofErr w:type="spellEnd"/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’ </w:t>
      </w:r>
      <w:proofErr w:type="spellStart"/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krov</w:t>
      </w:r>
      <w:proofErr w:type="spellEnd"/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’.</w:t>
      </w:r>
    </w:p>
    <w:p w14:paraId="57C3B1EB" w14:textId="77777777" w:rsidR="00094027" w:rsidRPr="00961A34" w:rsidRDefault="00094027" w:rsidP="00094027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nurse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  <w:t>one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  <w:t>nurse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  <w:t>asked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  <w:t>something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in.order.to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stop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blood</w:t>
      </w:r>
    </w:p>
    <w:p w14:paraId="098D79DD" w14:textId="77777777" w:rsidR="00094027" w:rsidRPr="00961A34" w:rsidRDefault="00094027" w:rsidP="00094027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b.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 w:rsidRPr="00961A3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Drugaja</w:t>
      </w:r>
      <w:proofErr w:type="spellEnd"/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medsestra</w:t>
      </w:r>
      <w:proofErr w:type="spellEnd"/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predložila</w:t>
      </w:r>
      <w:proofErr w:type="spellEnd"/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svoj</w:t>
      </w:r>
      <w:proofErr w:type="spellEnd"/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šarf</w:t>
      </w:r>
      <w:proofErr w:type="spellEnd"/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388CB09" w14:textId="77777777" w:rsidR="00094027" w:rsidRPr="00961A34" w:rsidRDefault="00094027" w:rsidP="00094027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gramStart"/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other</w:t>
      </w:r>
      <w:proofErr w:type="gramEnd"/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  <w:t>nurse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  <w:t>offered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  <w:t>her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  <w:t>scarf</w:t>
      </w:r>
    </w:p>
    <w:p w14:paraId="01E1D125" w14:textId="45D850F8" w:rsidR="00094027" w:rsidRPr="00961A34" w:rsidRDefault="00094027" w:rsidP="00094027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  <w:tab w:val="left" w:pos="8931"/>
        </w:tabs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‘Almost immediately, the ambulance arrived at the place of the events. </w:t>
      </w:r>
      <w:r w:rsidRPr="00961A34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The/A/ø nurse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  asked for something to stop the bleeding. </w:t>
      </w:r>
      <w:r w:rsidRPr="00961A34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The other/Another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nurse offered her </w:t>
      </w:r>
      <w:proofErr w:type="spellStart"/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her</w:t>
      </w:r>
      <w:proofErr w:type="spellEnd"/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scarf.’</w:t>
      </w:r>
    </w:p>
    <w:p w14:paraId="0A774C93" w14:textId="4F2126BF" w:rsidR="00094027" w:rsidRPr="00094027" w:rsidRDefault="00094027" w:rsidP="00717447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0C7E4FE9" w14:textId="69F31E86" w:rsidR="00A13C28" w:rsidRPr="00094027" w:rsidRDefault="00094027" w:rsidP="00717447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09402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(2)</w:t>
      </w:r>
      <w:r w:rsidRPr="00094027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ab/>
      </w:r>
      <w:r w:rsidRPr="00094027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ab/>
      </w:r>
      <w:r w:rsidR="00A13C28" w:rsidRPr="00094027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Catalan</w:t>
      </w:r>
    </w:p>
    <w:p w14:paraId="34680046" w14:textId="5B159ED8" w:rsidR="00A13C28" w:rsidRPr="00961A34" w:rsidRDefault="005718F3" w:rsidP="00717447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402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09402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09402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proofErr w:type="spellStart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Gairebé</w:t>
      </w:r>
      <w:proofErr w:type="spellEnd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immediatament</w:t>
      </w:r>
      <w:proofErr w:type="spellEnd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l’ambulància</w:t>
      </w:r>
      <w:proofErr w:type="spellEnd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va</w:t>
      </w:r>
      <w:proofErr w:type="gramEnd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arribar al </w:t>
      </w:r>
      <w:proofErr w:type="spellStart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lloc</w:t>
      </w:r>
      <w:proofErr w:type="spellEnd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dels</w:t>
      </w:r>
      <w:proofErr w:type="spellEnd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esdeveniments</w:t>
      </w:r>
      <w:proofErr w:type="spellEnd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4DF4571" w14:textId="463BDEDF" w:rsidR="00A13C28" w:rsidRPr="00961A34" w:rsidRDefault="00C50C25" w:rsidP="00717447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5718F3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a.</w:t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13C28" w:rsidRPr="00961A3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La/una</w:t>
      </w:r>
      <w:r w:rsidR="00717447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infermera</w:t>
      </w:r>
      <w:proofErr w:type="spellEnd"/>
      <w:r w:rsidR="00717447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va </w:t>
      </w:r>
      <w:proofErr w:type="spellStart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demanar</w:t>
      </w:r>
      <w:proofErr w:type="spellEnd"/>
      <w:r w:rsidR="005718F3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5718F3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que li </w:t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donessin</w:t>
      </w:r>
      <w:proofErr w:type="spellEnd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alguna</w:t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cosa </w:t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per</w:t>
      </w:r>
      <w:r w:rsid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61A34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aturar </w:t>
      </w:r>
      <w:proofErr w:type="spellStart"/>
      <w:r w:rsidR="00961A34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l’hemorràgia</w:t>
      </w:r>
      <w:proofErr w:type="spellEnd"/>
      <w:r w:rsidR="00961A34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CD6C4F5" w14:textId="2CE509CA" w:rsidR="00481054" w:rsidRPr="00961A34" w:rsidRDefault="00717447" w:rsidP="00717447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5718F3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5718F3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the/a</w:t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  <w:t>nurse</w:t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  <w:t>ask</w:t>
      </w:r>
      <w:r w:rsidR="005718F3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ed.</w:t>
      </w:r>
      <w:r w:rsidR="005718F3" w:rsidRPr="00961A34">
        <w:rPr>
          <w:rFonts w:ascii="Times New Roman" w:hAnsi="Times New Roman" w:cs="Times New Roman"/>
          <w:smallCaps/>
          <w:color w:val="000000" w:themeColor="text1"/>
          <w:sz w:val="20"/>
          <w:szCs w:val="20"/>
          <w:lang w:val="en-US"/>
        </w:rPr>
        <w:t>3sg</w:t>
      </w:r>
      <w:r w:rsidR="00481054" w:rsidRPr="00961A34">
        <w:rPr>
          <w:rFonts w:ascii="Times New Roman" w:hAnsi="Times New Roman" w:cs="Times New Roman"/>
          <w:smallCaps/>
          <w:color w:val="000000" w:themeColor="text1"/>
          <w:sz w:val="20"/>
          <w:szCs w:val="20"/>
          <w:lang w:val="en-US"/>
        </w:rPr>
        <w:tab/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  <w:t>that</w:t>
      </w:r>
      <w:r w:rsid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her</w:t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proofErr w:type="gramStart"/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give.</w:t>
      </w:r>
      <w:r w:rsidR="00481054" w:rsidRPr="00961A34">
        <w:rPr>
          <w:rFonts w:ascii="Times New Roman" w:hAnsi="Times New Roman" w:cs="Times New Roman"/>
          <w:smallCaps/>
          <w:color w:val="000000" w:themeColor="text1"/>
          <w:sz w:val="20"/>
          <w:szCs w:val="20"/>
          <w:lang w:val="en-US"/>
        </w:rPr>
        <w:t>ipf.subj.</w:t>
      </w:r>
      <w:proofErr w:type="gramEnd"/>
      <w:r w:rsidR="00481054" w:rsidRPr="00961A34">
        <w:rPr>
          <w:rFonts w:ascii="Times New Roman" w:hAnsi="Times New Roman" w:cs="Times New Roman"/>
          <w:smallCaps/>
          <w:color w:val="000000" w:themeColor="text1"/>
          <w:sz w:val="20"/>
          <w:szCs w:val="20"/>
          <w:lang w:val="en-US"/>
        </w:rPr>
        <w:t>3pl</w:t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proofErr w:type="spellStart"/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some</w:t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  <w:t>thing</w:t>
      </w:r>
      <w:proofErr w:type="spellEnd"/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  <w:t>for</w:t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="00961A34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  <w:t xml:space="preserve">stop </w:t>
      </w:r>
      <w:r w:rsidR="00961A34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proofErr w:type="spellStart"/>
      <w:r w:rsidR="00961A34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the.bleedin</w:t>
      </w:r>
      <w:r w:rsid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g</w:t>
      </w:r>
      <w:proofErr w:type="spellEnd"/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="00481054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="005718F3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="005718F3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="005718F3"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</w:p>
    <w:p w14:paraId="5477AE05" w14:textId="514E56DF" w:rsidR="00A13C28" w:rsidRPr="00961A34" w:rsidRDefault="005718F3" w:rsidP="00717447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b. </w:t>
      </w:r>
      <w:r w:rsidR="00A13C28" w:rsidRPr="00961A3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L’/Una</w:t>
      </w:r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altra</w:t>
      </w:r>
      <w:proofErr w:type="spellEnd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infermera</w:t>
      </w:r>
      <w:proofErr w:type="spellEnd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que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era 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proofErr w:type="spellStart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prop</w:t>
      </w:r>
      <w:proofErr w:type="spellEnd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li 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va </w:t>
      </w:r>
      <w:proofErr w:type="spellStart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oferir</w:t>
      </w:r>
      <w:proofErr w:type="spellEnd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la 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seva</w:t>
      </w:r>
      <w:proofErr w:type="spellEnd"/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13C28"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>bufanda.</w:t>
      </w:r>
    </w:p>
    <w:p w14:paraId="4930CCF7" w14:textId="45678F97" w:rsidR="005718F3" w:rsidRPr="00961A34" w:rsidRDefault="005718F3" w:rsidP="00717447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the/a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proofErr w:type="gramStart"/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other</w:t>
      </w:r>
      <w:proofErr w:type="gramEnd"/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nurse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  <w:t>that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  <w:t>was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  <w:t>near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  <w:t>her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offered.</w:t>
      </w:r>
      <w:r w:rsidRPr="00961A34">
        <w:rPr>
          <w:rFonts w:ascii="Times New Roman" w:hAnsi="Times New Roman" w:cs="Times New Roman"/>
          <w:smallCaps/>
          <w:color w:val="000000" w:themeColor="text1"/>
          <w:sz w:val="20"/>
          <w:szCs w:val="20"/>
          <w:lang w:val="en-US"/>
        </w:rPr>
        <w:t>3sg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  <w:t>the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  <w:t>her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  <w:t>scarf</w:t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</w:p>
    <w:p w14:paraId="4AB43C2F" w14:textId="16A713F0" w:rsidR="00887F6A" w:rsidRPr="00961A34" w:rsidRDefault="005718F3" w:rsidP="00094027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961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</w:p>
    <w:p w14:paraId="57C433A4" w14:textId="77777777" w:rsidR="00887F6A" w:rsidRPr="00CC41E7" w:rsidRDefault="00887F6A" w:rsidP="00717447">
      <w:pPr>
        <w:tabs>
          <w:tab w:val="left" w:pos="567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</w:tabs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12C91712" w14:textId="459A33DC" w:rsidR="00B27C0F" w:rsidRDefault="00B27C0F" w:rsidP="00717447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2502A">
        <w:rPr>
          <w:rFonts w:ascii="Times New Roman" w:hAnsi="Times New Roman" w:cs="Times New Roman"/>
          <w:color w:val="000000" w:themeColor="text1"/>
          <w:lang w:val="en-US"/>
        </w:rPr>
        <w:t>A</w:t>
      </w:r>
      <w:r w:rsidR="0017467B">
        <w:rPr>
          <w:rFonts w:ascii="Times New Roman" w:hAnsi="Times New Roman" w:cs="Times New Roman"/>
          <w:color w:val="000000" w:themeColor="text1"/>
          <w:lang w:val="en-US"/>
        </w:rPr>
        <w:t xml:space="preserve"> series of </w:t>
      </w:r>
      <w:r w:rsidR="00094027">
        <w:rPr>
          <w:rFonts w:ascii="Times New Roman" w:hAnsi="Times New Roman" w:cs="Times New Roman"/>
          <w:color w:val="000000" w:themeColor="text1"/>
          <w:lang w:val="en-US"/>
        </w:rPr>
        <w:t>acceptability</w:t>
      </w:r>
      <w:r w:rsidR="00501A64">
        <w:rPr>
          <w:rFonts w:ascii="Times New Roman" w:hAnsi="Times New Roman" w:cs="Times New Roman"/>
          <w:color w:val="000000" w:themeColor="text1"/>
          <w:lang w:val="en-US"/>
        </w:rPr>
        <w:t xml:space="preserve"> judgment tasks</w:t>
      </w:r>
      <w:r w:rsidR="0009402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92502A">
        <w:rPr>
          <w:rFonts w:ascii="Times New Roman" w:hAnsi="Times New Roman" w:cs="Times New Roman"/>
          <w:color w:val="000000" w:themeColor="text1"/>
          <w:lang w:val="en-US"/>
        </w:rPr>
        <w:t>run with</w:t>
      </w:r>
      <w:r w:rsidR="000F1D4A">
        <w:rPr>
          <w:rFonts w:ascii="Times New Roman" w:hAnsi="Times New Roman" w:cs="Times New Roman"/>
          <w:color w:val="000000" w:themeColor="text1"/>
          <w:lang w:val="en-US"/>
        </w:rPr>
        <w:t xml:space="preserve"> native</w:t>
      </w:r>
      <w:r w:rsidRPr="0092502A">
        <w:rPr>
          <w:rFonts w:ascii="Times New Roman" w:hAnsi="Times New Roman" w:cs="Times New Roman"/>
          <w:color w:val="000000" w:themeColor="text1"/>
          <w:lang w:val="en-US"/>
        </w:rPr>
        <w:t xml:space="preserve"> speakers</w:t>
      </w:r>
      <w:r w:rsidR="000F1D4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92502A">
        <w:rPr>
          <w:rFonts w:ascii="Times New Roman" w:hAnsi="Times New Roman" w:cs="Times New Roman"/>
          <w:color w:val="000000" w:themeColor="text1"/>
          <w:lang w:val="en-US"/>
        </w:rPr>
        <w:t>allowed to show that speaker</w:t>
      </w:r>
      <w:r w:rsidR="0017467B">
        <w:rPr>
          <w:rFonts w:ascii="Times New Roman" w:hAnsi="Times New Roman" w:cs="Times New Roman"/>
          <w:color w:val="000000" w:themeColor="text1"/>
          <w:lang w:val="en-US"/>
        </w:rPr>
        <w:t>s’</w:t>
      </w:r>
      <w:r w:rsidRPr="0092502A">
        <w:rPr>
          <w:rFonts w:ascii="Times New Roman" w:hAnsi="Times New Roman" w:cs="Times New Roman"/>
          <w:color w:val="000000" w:themeColor="text1"/>
          <w:lang w:val="en-US"/>
        </w:rPr>
        <w:t xml:space="preserve"> preferences vary when, </w:t>
      </w:r>
      <w:r w:rsidR="00B46288" w:rsidRPr="0092502A">
        <w:rPr>
          <w:rFonts w:ascii="Times New Roman" w:hAnsi="Times New Roman" w:cs="Times New Roman"/>
          <w:color w:val="000000" w:themeColor="text1"/>
          <w:lang w:val="en-US"/>
        </w:rPr>
        <w:t>in each</w:t>
      </w:r>
      <w:r w:rsidRPr="0092502A">
        <w:rPr>
          <w:rFonts w:ascii="Times New Roman" w:hAnsi="Times New Roman" w:cs="Times New Roman"/>
          <w:color w:val="000000" w:themeColor="text1"/>
          <w:lang w:val="en-US"/>
        </w:rPr>
        <w:t xml:space="preserve"> context, reference is made to one single individual or to two disjoint referents. In the former case</w:t>
      </w:r>
      <w:r w:rsidR="000F1D4A">
        <w:rPr>
          <w:rFonts w:ascii="Times New Roman" w:hAnsi="Times New Roman" w:cs="Times New Roman"/>
          <w:color w:val="000000" w:themeColor="text1"/>
          <w:lang w:val="en-US"/>
        </w:rPr>
        <w:t>,</w:t>
      </w:r>
      <w:r w:rsidRPr="0092502A">
        <w:rPr>
          <w:rFonts w:ascii="Times New Roman" w:hAnsi="Times New Roman" w:cs="Times New Roman"/>
          <w:color w:val="000000" w:themeColor="text1"/>
          <w:lang w:val="en-US"/>
        </w:rPr>
        <w:t xml:space="preserve"> Russian speakers chose bare nominals as a default form</w:t>
      </w:r>
      <w:r w:rsidR="00094027">
        <w:rPr>
          <w:rFonts w:ascii="Times New Roman" w:hAnsi="Times New Roman" w:cs="Times New Roman"/>
          <w:color w:val="000000" w:themeColor="text1"/>
          <w:lang w:val="en-US"/>
        </w:rPr>
        <w:t xml:space="preserve">, while </w:t>
      </w:r>
      <w:r w:rsidR="00094027" w:rsidRPr="0092502A">
        <w:rPr>
          <w:rFonts w:ascii="Times New Roman" w:hAnsi="Times New Roman" w:cs="Times New Roman"/>
          <w:color w:val="000000" w:themeColor="text1"/>
          <w:lang w:val="en-US"/>
        </w:rPr>
        <w:t xml:space="preserve">Catalan speakers chose (in)definite NPs depending on the accessibility </w:t>
      </w:r>
      <w:r w:rsidR="00094027">
        <w:rPr>
          <w:rFonts w:ascii="Times New Roman" w:hAnsi="Times New Roman" w:cs="Times New Roman"/>
          <w:color w:val="000000" w:themeColor="text1"/>
          <w:lang w:val="en-US"/>
        </w:rPr>
        <w:t>of</w:t>
      </w:r>
      <w:r w:rsidR="00094027" w:rsidRPr="0092502A">
        <w:rPr>
          <w:rFonts w:ascii="Times New Roman" w:hAnsi="Times New Roman" w:cs="Times New Roman"/>
          <w:color w:val="000000" w:themeColor="text1"/>
          <w:lang w:val="en-US"/>
        </w:rPr>
        <w:t xml:space="preserve"> contextual information that guarantees the unique interpretation of the referent or</w:t>
      </w:r>
      <w:r w:rsidR="00094027">
        <w:rPr>
          <w:rFonts w:ascii="Times New Roman" w:hAnsi="Times New Roman" w:cs="Times New Roman"/>
          <w:color w:val="000000" w:themeColor="text1"/>
          <w:lang w:val="en-US"/>
        </w:rPr>
        <w:t xml:space="preserve"> a</w:t>
      </w:r>
      <w:r w:rsidR="00094027" w:rsidRPr="0092502A">
        <w:rPr>
          <w:rFonts w:ascii="Times New Roman" w:hAnsi="Times New Roman" w:cs="Times New Roman"/>
          <w:color w:val="000000" w:themeColor="text1"/>
          <w:lang w:val="en-US"/>
        </w:rPr>
        <w:t xml:space="preserve"> lack of it. </w:t>
      </w:r>
      <w:r w:rsidRPr="0092502A">
        <w:rPr>
          <w:rFonts w:ascii="Times New Roman" w:hAnsi="Times New Roman" w:cs="Times New Roman"/>
          <w:color w:val="000000" w:themeColor="text1"/>
          <w:lang w:val="en-US"/>
        </w:rPr>
        <w:t xml:space="preserve"> When reference is made to two disjoint referents (as encoded by the presence of </w:t>
      </w:r>
      <w:proofErr w:type="spellStart"/>
      <w:r w:rsidRPr="0092502A">
        <w:rPr>
          <w:rFonts w:ascii="Times New Roman" w:hAnsi="Times New Roman" w:cs="Times New Roman"/>
          <w:i/>
          <w:iCs/>
          <w:color w:val="000000" w:themeColor="text1"/>
          <w:lang w:val="en-US"/>
        </w:rPr>
        <w:t>altre</w:t>
      </w:r>
      <w:proofErr w:type="spellEnd"/>
      <w:r w:rsidRPr="0092502A">
        <w:rPr>
          <w:rFonts w:ascii="Times New Roman" w:hAnsi="Times New Roman" w:cs="Times New Roman"/>
          <w:i/>
          <w:iCs/>
          <w:color w:val="000000" w:themeColor="text1"/>
          <w:lang w:val="en-US"/>
        </w:rPr>
        <w:t>/</w:t>
      </w:r>
      <w:proofErr w:type="spellStart"/>
      <w:r w:rsidRPr="0092502A">
        <w:rPr>
          <w:rFonts w:ascii="Times New Roman" w:hAnsi="Times New Roman" w:cs="Times New Roman"/>
          <w:i/>
          <w:iCs/>
          <w:color w:val="000000" w:themeColor="text1"/>
          <w:lang w:val="en-US"/>
        </w:rPr>
        <w:t>drugoj</w:t>
      </w:r>
      <w:proofErr w:type="spellEnd"/>
      <w:r w:rsidRPr="0092502A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92502A">
        <w:rPr>
          <w:rFonts w:ascii="Times New Roman" w:hAnsi="Times New Roman" w:cs="Times New Roman"/>
          <w:color w:val="000000" w:themeColor="text1"/>
          <w:lang w:val="en-US"/>
        </w:rPr>
        <w:t>‘other’),</w:t>
      </w:r>
      <w:r w:rsidR="0009402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094027" w:rsidRPr="0092502A">
        <w:rPr>
          <w:rFonts w:ascii="Times New Roman" w:hAnsi="Times New Roman" w:cs="Times New Roman"/>
          <w:color w:val="000000" w:themeColor="text1"/>
          <w:lang w:val="en-US"/>
        </w:rPr>
        <w:t xml:space="preserve">Russian speakers prefer an indefinite </w:t>
      </w:r>
      <w:proofErr w:type="spellStart"/>
      <w:r w:rsidR="00094027" w:rsidRPr="0092502A">
        <w:rPr>
          <w:rFonts w:ascii="Times New Roman" w:hAnsi="Times New Roman" w:cs="Times New Roman"/>
          <w:i/>
          <w:iCs/>
          <w:color w:val="000000" w:themeColor="text1"/>
          <w:lang w:val="en-US"/>
        </w:rPr>
        <w:t>odin</w:t>
      </w:r>
      <w:proofErr w:type="spellEnd"/>
      <w:r w:rsidR="00094027" w:rsidRPr="0092502A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="00094027" w:rsidRPr="0092502A">
        <w:rPr>
          <w:rFonts w:ascii="Times New Roman" w:hAnsi="Times New Roman" w:cs="Times New Roman"/>
          <w:color w:val="000000" w:themeColor="text1"/>
          <w:lang w:val="en-US"/>
        </w:rPr>
        <w:t xml:space="preserve">‘a’ + N, come’ followed by </w:t>
      </w:r>
      <w:proofErr w:type="spellStart"/>
      <w:r w:rsidR="00094027" w:rsidRPr="0092502A">
        <w:rPr>
          <w:rFonts w:ascii="Times New Roman" w:hAnsi="Times New Roman" w:cs="Times New Roman"/>
          <w:i/>
          <w:iCs/>
          <w:color w:val="000000" w:themeColor="text1"/>
          <w:lang w:val="en-US"/>
        </w:rPr>
        <w:t>drugoj</w:t>
      </w:r>
      <w:proofErr w:type="spellEnd"/>
      <w:r w:rsidR="00094027" w:rsidRPr="0092502A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="00094027" w:rsidRPr="0092502A">
        <w:rPr>
          <w:rFonts w:ascii="Times New Roman" w:hAnsi="Times New Roman" w:cs="Times New Roman"/>
          <w:color w:val="000000" w:themeColor="text1"/>
          <w:lang w:val="en-US"/>
        </w:rPr>
        <w:t>+ N</w:t>
      </w:r>
      <w:r w:rsidR="00094027">
        <w:rPr>
          <w:rFonts w:ascii="Times New Roman" w:hAnsi="Times New Roman" w:cs="Times New Roman"/>
          <w:color w:val="000000" w:themeColor="text1"/>
          <w:lang w:val="en-US"/>
        </w:rPr>
        <w:t>, while</w:t>
      </w:r>
      <w:r w:rsidRPr="0092502A">
        <w:rPr>
          <w:rFonts w:ascii="Times New Roman" w:hAnsi="Times New Roman" w:cs="Times New Roman"/>
          <w:color w:val="000000" w:themeColor="text1"/>
          <w:lang w:val="en-US"/>
        </w:rPr>
        <w:t xml:space="preserve"> Catalan speakers prefer an optimal combination of two indefinite NPs (i.e., </w:t>
      </w:r>
      <w:proofErr w:type="gramStart"/>
      <w:r w:rsidRPr="0092502A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un </w:t>
      </w:r>
      <w:r w:rsidRPr="0092502A">
        <w:rPr>
          <w:rFonts w:ascii="Times New Roman" w:hAnsi="Times New Roman" w:cs="Times New Roman"/>
          <w:color w:val="000000" w:themeColor="text1"/>
          <w:lang w:val="en-US"/>
        </w:rPr>
        <w:t>N</w:t>
      </w:r>
      <w:proofErr w:type="gramEnd"/>
      <w:r w:rsidRPr="0092502A">
        <w:rPr>
          <w:rFonts w:ascii="Times New Roman" w:hAnsi="Times New Roman" w:cs="Times New Roman"/>
          <w:color w:val="000000" w:themeColor="text1"/>
          <w:lang w:val="en-US"/>
        </w:rPr>
        <w:t xml:space="preserve"> followed by </w:t>
      </w:r>
      <w:r w:rsidRPr="0092502A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un </w:t>
      </w:r>
      <w:proofErr w:type="spellStart"/>
      <w:r w:rsidRPr="0092502A">
        <w:rPr>
          <w:rFonts w:ascii="Times New Roman" w:hAnsi="Times New Roman" w:cs="Times New Roman"/>
          <w:i/>
          <w:iCs/>
          <w:color w:val="000000" w:themeColor="text1"/>
          <w:lang w:val="en-US"/>
        </w:rPr>
        <w:t>altre</w:t>
      </w:r>
      <w:proofErr w:type="spellEnd"/>
      <w:r w:rsidRPr="0092502A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92502A">
        <w:rPr>
          <w:rFonts w:ascii="Times New Roman" w:hAnsi="Times New Roman" w:cs="Times New Roman"/>
          <w:color w:val="000000" w:themeColor="text1"/>
          <w:lang w:val="en-US"/>
        </w:rPr>
        <w:t>N)</w:t>
      </w:r>
      <w:r w:rsidR="00094027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2502A">
        <w:rPr>
          <w:rFonts w:ascii="Times New Roman" w:hAnsi="Times New Roman" w:cs="Times New Roman"/>
          <w:color w:val="000000" w:themeColor="text1"/>
          <w:lang w:val="en-US"/>
        </w:rPr>
        <w:t>This study show</w:t>
      </w:r>
      <w:r w:rsidR="00BA6608">
        <w:rPr>
          <w:rFonts w:ascii="Times New Roman" w:hAnsi="Times New Roman" w:cs="Times New Roman"/>
          <w:color w:val="000000" w:themeColor="text1"/>
          <w:lang w:val="en-US"/>
        </w:rPr>
        <w:t>ed</w:t>
      </w:r>
      <w:r w:rsidRPr="0092502A">
        <w:rPr>
          <w:rFonts w:ascii="Times New Roman" w:hAnsi="Times New Roman" w:cs="Times New Roman"/>
          <w:color w:val="000000" w:themeColor="text1"/>
          <w:lang w:val="en-US"/>
        </w:rPr>
        <w:t xml:space="preserve"> how speakers of the two languages manage to combine grammatical knowledge (related to the meaning of the definite and the indefinite articles and </w:t>
      </w:r>
      <w:proofErr w:type="spellStart"/>
      <w:r w:rsidRPr="0092502A">
        <w:rPr>
          <w:rFonts w:ascii="Times New Roman" w:hAnsi="Times New Roman" w:cs="Times New Roman"/>
          <w:i/>
          <w:iCs/>
          <w:color w:val="000000" w:themeColor="text1"/>
          <w:lang w:val="en-US"/>
        </w:rPr>
        <w:t>altre</w:t>
      </w:r>
      <w:proofErr w:type="spellEnd"/>
      <w:r w:rsidRPr="0092502A">
        <w:rPr>
          <w:rFonts w:ascii="Times New Roman" w:hAnsi="Times New Roman" w:cs="Times New Roman"/>
          <w:color w:val="000000" w:themeColor="text1"/>
          <w:lang w:val="en-US"/>
        </w:rPr>
        <w:t xml:space="preserve"> in Catalan; and the meaning of bare nominals, </w:t>
      </w:r>
      <w:proofErr w:type="spellStart"/>
      <w:r w:rsidRPr="0092502A">
        <w:rPr>
          <w:rFonts w:ascii="Times New Roman" w:hAnsi="Times New Roman" w:cs="Times New Roman"/>
          <w:i/>
          <w:iCs/>
          <w:color w:val="000000" w:themeColor="text1"/>
          <w:lang w:val="en-US"/>
        </w:rPr>
        <w:t>odin</w:t>
      </w:r>
      <w:proofErr w:type="spellEnd"/>
      <w:r w:rsidRPr="0092502A">
        <w:rPr>
          <w:rFonts w:ascii="Times New Roman" w:hAnsi="Times New Roman" w:cs="Times New Roman"/>
          <w:color w:val="000000" w:themeColor="text1"/>
          <w:lang w:val="en-US"/>
        </w:rPr>
        <w:t xml:space="preserve"> and </w:t>
      </w:r>
      <w:proofErr w:type="spellStart"/>
      <w:r w:rsidRPr="0092502A">
        <w:rPr>
          <w:rFonts w:ascii="Times New Roman" w:hAnsi="Times New Roman" w:cs="Times New Roman"/>
          <w:i/>
          <w:iCs/>
          <w:color w:val="000000" w:themeColor="text1"/>
          <w:lang w:val="en-US"/>
        </w:rPr>
        <w:t>drugoj</w:t>
      </w:r>
      <w:proofErr w:type="spellEnd"/>
      <w:r w:rsidRPr="0092502A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92502A">
        <w:rPr>
          <w:rFonts w:ascii="Times New Roman" w:hAnsi="Times New Roman" w:cs="Times New Roman"/>
          <w:color w:val="000000" w:themeColor="text1"/>
          <w:lang w:val="en-US"/>
        </w:rPr>
        <w:t>in Russian) with world knowledge activation and accessibility to discourse information.</w:t>
      </w:r>
    </w:p>
    <w:p w14:paraId="057BD814" w14:textId="7B1D1E3A" w:rsidR="000F1D4A" w:rsidRDefault="000F1D4A" w:rsidP="00717447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  <w:tab w:val="left" w:pos="8931"/>
        </w:tabs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1050F8CF" w14:textId="77777777" w:rsidR="00010E88" w:rsidRPr="00B27C0F" w:rsidRDefault="00010E88" w:rsidP="00717447">
      <w:pPr>
        <w:tabs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</w:tabs>
        <w:rPr>
          <w:lang w:val="en-US"/>
        </w:rPr>
      </w:pPr>
    </w:p>
    <w:sectPr w:rsidR="00010E88" w:rsidRPr="00B27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0F"/>
    <w:rsid w:val="00010E88"/>
    <w:rsid w:val="000800B2"/>
    <w:rsid w:val="00094027"/>
    <w:rsid w:val="000F1D4A"/>
    <w:rsid w:val="001314CA"/>
    <w:rsid w:val="0017467B"/>
    <w:rsid w:val="001E04BC"/>
    <w:rsid w:val="00231041"/>
    <w:rsid w:val="00244A43"/>
    <w:rsid w:val="002B48A4"/>
    <w:rsid w:val="00481054"/>
    <w:rsid w:val="00501A64"/>
    <w:rsid w:val="005718F3"/>
    <w:rsid w:val="005F552C"/>
    <w:rsid w:val="006E696D"/>
    <w:rsid w:val="00717447"/>
    <w:rsid w:val="007C654A"/>
    <w:rsid w:val="0083249D"/>
    <w:rsid w:val="00887F6A"/>
    <w:rsid w:val="00961A34"/>
    <w:rsid w:val="00A13C28"/>
    <w:rsid w:val="00B27C0F"/>
    <w:rsid w:val="00B46288"/>
    <w:rsid w:val="00BA6608"/>
    <w:rsid w:val="00C50C25"/>
    <w:rsid w:val="00C801B2"/>
    <w:rsid w:val="00CC41E7"/>
    <w:rsid w:val="00D9086A"/>
    <w:rsid w:val="00DE0C51"/>
    <w:rsid w:val="00E56A36"/>
    <w:rsid w:val="00E611DD"/>
    <w:rsid w:val="00E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92B109"/>
  <w15:chartTrackingRefBased/>
  <w15:docId w15:val="{F32B03A4-FF72-F949-8CCF-01217014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C0F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Daria</dc:creator>
  <cp:keywords/>
  <dc:description/>
  <cp:lastModifiedBy>Daria Daria</cp:lastModifiedBy>
  <cp:revision>3</cp:revision>
  <cp:lastPrinted>2022-01-13T14:04:00Z</cp:lastPrinted>
  <dcterms:created xsi:type="dcterms:W3CDTF">2022-03-02T20:51:00Z</dcterms:created>
  <dcterms:modified xsi:type="dcterms:W3CDTF">2022-03-02T21:01:00Z</dcterms:modified>
  <cp:category/>
</cp:coreProperties>
</file>